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44" w:rsidRDefault="00F97444" w:rsidP="00F9744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Коммунальное государственное казенное предприятие</w:t>
      </w:r>
    </w:p>
    <w:p w:rsidR="00F97444" w:rsidRDefault="00F97444" w:rsidP="00F974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«Ясли сад «</w:t>
      </w:r>
      <w:proofErr w:type="spellStart"/>
      <w:r>
        <w:rPr>
          <w:rFonts w:ascii="Times New Roman" w:hAnsi="Times New Roman" w:cs="Times New Roman"/>
          <w:b/>
        </w:rPr>
        <w:t>Ак</w:t>
      </w:r>
      <w:proofErr w:type="spellEnd"/>
      <w:r>
        <w:rPr>
          <w:rFonts w:ascii="Times New Roman" w:hAnsi="Times New Roman" w:cs="Times New Roman"/>
          <w:b/>
        </w:rPr>
        <w:t xml:space="preserve"> бота» коммунального государственного учреждения</w:t>
      </w:r>
    </w:p>
    <w:p w:rsidR="00F97444" w:rsidRDefault="00F97444" w:rsidP="00F974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«Отдел образования района имени Габита Мусрепова»</w:t>
      </w:r>
    </w:p>
    <w:p w:rsidR="00F97444" w:rsidRDefault="00F97444" w:rsidP="00F974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коммунального государственного учреждения «Управление образования</w:t>
      </w:r>
    </w:p>
    <w:p w:rsidR="00F97444" w:rsidRDefault="00F97444" w:rsidP="00F974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акимата</w:t>
      </w:r>
      <w:proofErr w:type="spellEnd"/>
      <w:r>
        <w:rPr>
          <w:rFonts w:ascii="Times New Roman" w:hAnsi="Times New Roman" w:cs="Times New Roman"/>
          <w:b/>
        </w:rPr>
        <w:t xml:space="preserve"> Северо-Казахстанской области»</w:t>
      </w:r>
    </w:p>
    <w:p w:rsidR="00F97444" w:rsidRDefault="00F97444" w:rsidP="00F97444">
      <w:pPr>
        <w:spacing w:after="0"/>
        <w:jc w:val="center"/>
      </w:pPr>
    </w:p>
    <w:p w:rsidR="00F97444" w:rsidRDefault="00F97444" w:rsidP="00F97444">
      <w:pPr>
        <w:jc w:val="center"/>
        <w:rPr>
          <w:color w:val="FF0000"/>
          <w:sz w:val="24"/>
          <w:szCs w:val="24"/>
        </w:rPr>
      </w:pPr>
    </w:p>
    <w:p w:rsidR="00F97444" w:rsidRDefault="00F97444" w:rsidP="00F97444">
      <w:pPr>
        <w:jc w:val="center"/>
        <w:rPr>
          <w:color w:val="FF0000"/>
          <w:sz w:val="24"/>
          <w:szCs w:val="24"/>
        </w:rPr>
      </w:pPr>
    </w:p>
    <w:p w:rsidR="00F97444" w:rsidRDefault="00F97444" w:rsidP="00F97444">
      <w:pPr>
        <w:jc w:val="center"/>
        <w:rPr>
          <w:color w:val="FF0000"/>
          <w:sz w:val="24"/>
          <w:szCs w:val="24"/>
        </w:rPr>
      </w:pPr>
    </w:p>
    <w:p w:rsidR="00F97444" w:rsidRDefault="00F97444" w:rsidP="00F97444">
      <w:pPr>
        <w:jc w:val="center"/>
        <w:rPr>
          <w:color w:val="FF0000"/>
          <w:sz w:val="24"/>
          <w:szCs w:val="24"/>
        </w:rPr>
      </w:pPr>
    </w:p>
    <w:p w:rsidR="00F97444" w:rsidRDefault="00F97444" w:rsidP="00F97444">
      <w:pPr>
        <w:rPr>
          <w:color w:val="FF0000"/>
          <w:sz w:val="24"/>
          <w:szCs w:val="24"/>
        </w:rPr>
      </w:pPr>
    </w:p>
    <w:p w:rsidR="00F97444" w:rsidRPr="00F97444" w:rsidRDefault="00F97444" w:rsidP="00F97444">
      <w:pPr>
        <w:pStyle w:val="a3"/>
        <w:ind w:left="-851"/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gramStart"/>
      <w:r w:rsidRPr="00F97444">
        <w:rPr>
          <w:rFonts w:ascii="Times New Roman" w:hAnsi="Times New Roman" w:cs="Times New Roman"/>
          <w:b/>
          <w:sz w:val="36"/>
          <w:szCs w:val="24"/>
        </w:rPr>
        <w:t>Ата-аналар</w:t>
      </w:r>
      <w:proofErr w:type="gramEnd"/>
      <w:r w:rsidRPr="00F97444">
        <w:rPr>
          <w:rFonts w:ascii="Times New Roman" w:hAnsi="Times New Roman" w:cs="Times New Roman"/>
          <w:b/>
          <w:sz w:val="36"/>
          <w:szCs w:val="24"/>
        </w:rPr>
        <w:t>ға кеңес беру</w:t>
      </w:r>
    </w:p>
    <w:p w:rsidR="00F97444" w:rsidRPr="00F97444" w:rsidRDefault="00F97444" w:rsidP="00F97444">
      <w:pPr>
        <w:pStyle w:val="a3"/>
        <w:ind w:left="-851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97444">
        <w:rPr>
          <w:rFonts w:ascii="Times New Roman" w:hAnsi="Times New Roman" w:cs="Times New Roman"/>
          <w:b/>
          <w:sz w:val="36"/>
          <w:szCs w:val="24"/>
        </w:rPr>
        <w:t>«Балабақ</w:t>
      </w:r>
      <w:proofErr w:type="gramStart"/>
      <w:r w:rsidRPr="00F97444">
        <w:rPr>
          <w:rFonts w:ascii="Times New Roman" w:hAnsi="Times New Roman" w:cs="Times New Roman"/>
          <w:b/>
          <w:sz w:val="36"/>
          <w:szCs w:val="24"/>
        </w:rPr>
        <w:t>ша</w:t>
      </w:r>
      <w:proofErr w:type="gramEnd"/>
      <w:r w:rsidRPr="00F97444">
        <w:rPr>
          <w:rFonts w:ascii="Times New Roman" w:hAnsi="Times New Roman" w:cs="Times New Roman"/>
          <w:b/>
          <w:sz w:val="36"/>
          <w:szCs w:val="24"/>
        </w:rPr>
        <w:t xml:space="preserve">ға </w:t>
      </w:r>
      <w:proofErr w:type="spellStart"/>
      <w:r w:rsidRPr="00F97444">
        <w:rPr>
          <w:rFonts w:ascii="Times New Roman" w:hAnsi="Times New Roman" w:cs="Times New Roman"/>
          <w:b/>
          <w:sz w:val="36"/>
          <w:szCs w:val="24"/>
        </w:rPr>
        <w:t>келгеннен</w:t>
      </w:r>
      <w:proofErr w:type="spellEnd"/>
      <w:r w:rsidRPr="00F97444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F97444">
        <w:rPr>
          <w:rFonts w:ascii="Times New Roman" w:hAnsi="Times New Roman" w:cs="Times New Roman"/>
          <w:b/>
          <w:sz w:val="36"/>
          <w:szCs w:val="24"/>
        </w:rPr>
        <w:t>кейін</w:t>
      </w:r>
      <w:proofErr w:type="spellEnd"/>
      <w:r w:rsidRPr="00F97444">
        <w:rPr>
          <w:rFonts w:ascii="Times New Roman" w:hAnsi="Times New Roman" w:cs="Times New Roman"/>
          <w:b/>
          <w:sz w:val="36"/>
          <w:szCs w:val="24"/>
        </w:rPr>
        <w:t xml:space="preserve"> 2 жастағы бала </w:t>
      </w:r>
    </w:p>
    <w:p w:rsidR="00F97444" w:rsidRPr="00F97444" w:rsidRDefault="00F419F1" w:rsidP="00F97444">
      <w:pPr>
        <w:pStyle w:val="a3"/>
        <w:ind w:left="-851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не </w:t>
      </w:r>
      <w:r>
        <w:rPr>
          <w:rFonts w:ascii="Times New Roman" w:hAnsi="Times New Roman" w:cs="Times New Roman"/>
          <w:b/>
          <w:sz w:val="36"/>
          <w:szCs w:val="24"/>
          <w:lang w:val="kk-KZ"/>
        </w:rPr>
        <w:t>істеуге</w:t>
      </w:r>
      <w:r w:rsidR="00F97444" w:rsidRPr="00F97444">
        <w:rPr>
          <w:rFonts w:ascii="Times New Roman" w:hAnsi="Times New Roman" w:cs="Times New Roman"/>
          <w:b/>
          <w:sz w:val="36"/>
          <w:szCs w:val="24"/>
        </w:rPr>
        <w:t xml:space="preserve"> және </w:t>
      </w:r>
      <w:proofErr w:type="spellStart"/>
      <w:r w:rsidR="00F97444" w:rsidRPr="00F97444">
        <w:rPr>
          <w:rFonts w:ascii="Times New Roman" w:hAnsi="Times New Roman" w:cs="Times New Roman"/>
          <w:b/>
          <w:sz w:val="36"/>
          <w:szCs w:val="24"/>
        </w:rPr>
        <w:t>білуге</w:t>
      </w:r>
      <w:proofErr w:type="spellEnd"/>
      <w:r w:rsidR="00F97444" w:rsidRPr="00F97444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proofErr w:type="gramStart"/>
      <w:r w:rsidR="00F97444" w:rsidRPr="00F97444">
        <w:rPr>
          <w:rFonts w:ascii="Times New Roman" w:hAnsi="Times New Roman" w:cs="Times New Roman"/>
          <w:b/>
          <w:sz w:val="36"/>
          <w:szCs w:val="24"/>
        </w:rPr>
        <w:t>тиіс</w:t>
      </w:r>
      <w:proofErr w:type="spellEnd"/>
      <w:proofErr w:type="gramEnd"/>
      <w:r w:rsidR="00F97444" w:rsidRPr="00F97444">
        <w:rPr>
          <w:rFonts w:ascii="Times New Roman" w:hAnsi="Times New Roman" w:cs="Times New Roman"/>
          <w:b/>
          <w:sz w:val="36"/>
          <w:szCs w:val="24"/>
        </w:rPr>
        <w:t>»</w:t>
      </w:r>
    </w:p>
    <w:p w:rsidR="00F97444" w:rsidRDefault="00F97444" w:rsidP="00F97444">
      <w:pPr>
        <w:jc w:val="center"/>
        <w:rPr>
          <w:color w:val="FF0000"/>
          <w:sz w:val="24"/>
          <w:szCs w:val="24"/>
        </w:rPr>
      </w:pPr>
    </w:p>
    <w:p w:rsidR="00F97444" w:rsidRDefault="00F97444" w:rsidP="00F97444">
      <w:pPr>
        <w:rPr>
          <w:color w:val="FF0000"/>
          <w:sz w:val="24"/>
          <w:szCs w:val="24"/>
        </w:rPr>
      </w:pPr>
    </w:p>
    <w:p w:rsidR="00F97444" w:rsidRDefault="00F97444" w:rsidP="00F97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97444" w:rsidRDefault="00F97444" w:rsidP="00F97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97444" w:rsidRDefault="00F97444" w:rsidP="00F97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97444" w:rsidRDefault="00F97444" w:rsidP="00F9744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97444" w:rsidRDefault="00F97444" w:rsidP="00F97444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97444" w:rsidRDefault="00F97444" w:rsidP="00F97444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Разработала: воспитатель </w:t>
      </w:r>
    </w:p>
    <w:p w:rsidR="00F97444" w:rsidRDefault="00F97444" w:rsidP="00F97444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Батталова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А.С.</w:t>
      </w:r>
    </w:p>
    <w:p w:rsidR="00F97444" w:rsidRDefault="00F97444" w:rsidP="00F97444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7444" w:rsidRDefault="00F97444" w:rsidP="00F97444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97444" w:rsidRDefault="00F97444" w:rsidP="00F97444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97444" w:rsidRDefault="00F97444" w:rsidP="00F97444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97444" w:rsidRDefault="00F97444" w:rsidP="00F97444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97444" w:rsidRDefault="00F97444" w:rsidP="00F97444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97444" w:rsidRDefault="00F97444" w:rsidP="00F97444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97444" w:rsidRDefault="00F97444" w:rsidP="00F97444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97444" w:rsidRDefault="00F97444" w:rsidP="00F97444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97444" w:rsidRDefault="00F97444" w:rsidP="00F97444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97444" w:rsidRDefault="00F97444" w:rsidP="00F97444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97444" w:rsidRDefault="00F97444" w:rsidP="00F97444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97444" w:rsidRDefault="00F97444" w:rsidP="00F9744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Новоишимское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2023</w:t>
      </w:r>
    </w:p>
    <w:p w:rsidR="00397274" w:rsidRPr="00F97444" w:rsidRDefault="00397274" w:rsidP="00F9744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DF7B65">
        <w:rPr>
          <w:rFonts w:ascii="Times New Roman" w:hAnsi="Times New Roman" w:cs="Times New Roman"/>
          <w:b/>
          <w:sz w:val="32"/>
          <w:szCs w:val="24"/>
        </w:rPr>
        <w:lastRenderedPageBreak/>
        <w:t>Ата-аналар</w:t>
      </w:r>
      <w:proofErr w:type="gramEnd"/>
      <w:r w:rsidRPr="00DF7B65">
        <w:rPr>
          <w:rFonts w:ascii="Times New Roman" w:hAnsi="Times New Roman" w:cs="Times New Roman"/>
          <w:b/>
          <w:sz w:val="32"/>
          <w:szCs w:val="24"/>
        </w:rPr>
        <w:t>ға кеңес беру</w:t>
      </w:r>
    </w:p>
    <w:p w:rsidR="00397274" w:rsidRDefault="00397274" w:rsidP="00397274">
      <w:pPr>
        <w:pStyle w:val="a3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F7B65">
        <w:rPr>
          <w:rFonts w:ascii="Times New Roman" w:hAnsi="Times New Roman" w:cs="Times New Roman"/>
          <w:b/>
          <w:sz w:val="32"/>
          <w:szCs w:val="24"/>
        </w:rPr>
        <w:t>«Балабақ</w:t>
      </w:r>
      <w:proofErr w:type="gramStart"/>
      <w:r w:rsidRPr="00DF7B65">
        <w:rPr>
          <w:rFonts w:ascii="Times New Roman" w:hAnsi="Times New Roman" w:cs="Times New Roman"/>
          <w:b/>
          <w:sz w:val="32"/>
          <w:szCs w:val="24"/>
        </w:rPr>
        <w:t>ша</w:t>
      </w:r>
      <w:proofErr w:type="gramEnd"/>
      <w:r w:rsidRPr="00DF7B65">
        <w:rPr>
          <w:rFonts w:ascii="Times New Roman" w:hAnsi="Times New Roman" w:cs="Times New Roman"/>
          <w:b/>
          <w:sz w:val="32"/>
          <w:szCs w:val="24"/>
        </w:rPr>
        <w:t xml:space="preserve">ға </w:t>
      </w:r>
      <w:proofErr w:type="spellStart"/>
      <w:r w:rsidRPr="00DF7B65">
        <w:rPr>
          <w:rFonts w:ascii="Times New Roman" w:hAnsi="Times New Roman" w:cs="Times New Roman"/>
          <w:b/>
          <w:sz w:val="32"/>
          <w:szCs w:val="24"/>
        </w:rPr>
        <w:t>келгеннен</w:t>
      </w:r>
      <w:proofErr w:type="spellEnd"/>
      <w:r w:rsidRPr="00DF7B65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b/>
          <w:sz w:val="32"/>
          <w:szCs w:val="24"/>
        </w:rPr>
        <w:t>кейін</w:t>
      </w:r>
      <w:proofErr w:type="spellEnd"/>
      <w:r w:rsidRPr="00DF7B65">
        <w:rPr>
          <w:rFonts w:ascii="Times New Roman" w:hAnsi="Times New Roman" w:cs="Times New Roman"/>
          <w:b/>
          <w:sz w:val="32"/>
          <w:szCs w:val="24"/>
        </w:rPr>
        <w:t xml:space="preserve"> 2 жастағы бала </w:t>
      </w:r>
    </w:p>
    <w:p w:rsidR="00397274" w:rsidRDefault="00397274" w:rsidP="00397274">
      <w:pPr>
        <w:pStyle w:val="a3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F7B65">
        <w:rPr>
          <w:rFonts w:ascii="Times New Roman" w:hAnsi="Times New Roman" w:cs="Times New Roman"/>
          <w:b/>
          <w:sz w:val="32"/>
          <w:szCs w:val="24"/>
        </w:rPr>
        <w:t xml:space="preserve">не </w:t>
      </w:r>
      <w:proofErr w:type="spellStart"/>
      <w:r w:rsidRPr="00DF7B65">
        <w:rPr>
          <w:rFonts w:ascii="Times New Roman" w:hAnsi="Times New Roman" w:cs="Times New Roman"/>
          <w:b/>
          <w:sz w:val="32"/>
          <w:szCs w:val="24"/>
        </w:rPr>
        <w:t>білуге</w:t>
      </w:r>
      <w:proofErr w:type="spellEnd"/>
      <w:r w:rsidRPr="00DF7B65">
        <w:rPr>
          <w:rFonts w:ascii="Times New Roman" w:hAnsi="Times New Roman" w:cs="Times New Roman"/>
          <w:b/>
          <w:sz w:val="32"/>
          <w:szCs w:val="24"/>
        </w:rPr>
        <w:t xml:space="preserve"> және </w:t>
      </w:r>
      <w:proofErr w:type="spellStart"/>
      <w:r w:rsidRPr="00DF7B65">
        <w:rPr>
          <w:rFonts w:ascii="Times New Roman" w:hAnsi="Times New Roman" w:cs="Times New Roman"/>
          <w:b/>
          <w:sz w:val="32"/>
          <w:szCs w:val="24"/>
        </w:rPr>
        <w:t>білуге</w:t>
      </w:r>
      <w:proofErr w:type="spellEnd"/>
      <w:r w:rsidRPr="00DF7B65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proofErr w:type="gramStart"/>
      <w:r w:rsidRPr="00DF7B65">
        <w:rPr>
          <w:rFonts w:ascii="Times New Roman" w:hAnsi="Times New Roman" w:cs="Times New Roman"/>
          <w:b/>
          <w:sz w:val="32"/>
          <w:szCs w:val="24"/>
        </w:rPr>
        <w:t>тиіс</w:t>
      </w:r>
      <w:proofErr w:type="spellEnd"/>
      <w:proofErr w:type="gramEnd"/>
      <w:r w:rsidRPr="00DF7B65">
        <w:rPr>
          <w:rFonts w:ascii="Times New Roman" w:hAnsi="Times New Roman" w:cs="Times New Roman"/>
          <w:b/>
          <w:sz w:val="32"/>
          <w:szCs w:val="24"/>
        </w:rPr>
        <w:t>»</w:t>
      </w:r>
    </w:p>
    <w:p w:rsidR="00F97444" w:rsidRPr="00DF7B65" w:rsidRDefault="00F97444" w:rsidP="00397274">
      <w:pPr>
        <w:pStyle w:val="a3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>Баланың дамуындағы әрбі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 кезең өте маңызды және бала қандай да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бір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жаста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алуы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тиіс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біліммен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іскерлікпен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және дағдылармен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байланысты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>2 жастағы балалардың қары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м-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қатынасы ахуалдық-тұлғалық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сипатта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болады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 Бұл әрбі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 бала ересектердің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жеке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назарын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үнемі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сезінуі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онымен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жеке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байланыста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болуы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қажет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дегенді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білдіреді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. Балаға бірдеңе үйрете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алатын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ересек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адам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ғана оған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сеніп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, ризашылығын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білдіреді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Балабақшаға баруға баланың дайындығы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стандартты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өзін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е-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өзі қызмет көрсету және моторика дағдыларынан әлдеқайда көп.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Бірінші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кезекте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бала басқа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балалармен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сөйлесуге,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олармен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өзара әрекеттесуге,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белгілі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бір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ережелерді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сақтауға және топ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режиміне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бейімделе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білуге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моральдық тұрғыдан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дайын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болуы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DF7B65">
        <w:rPr>
          <w:rFonts w:ascii="Times New Roman" w:hAnsi="Times New Roman" w:cs="Times New Roman"/>
          <w:sz w:val="28"/>
          <w:szCs w:val="24"/>
        </w:rPr>
        <w:t>тиіс</w:t>
      </w:r>
      <w:proofErr w:type="spellEnd"/>
      <w:proofErr w:type="gram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>Балабақшаның алғашқы тәжірибесі сә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тт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і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болуы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үшін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ол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аталған дағдылардың көпшілігін меңгеруі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тиіс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: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• бала аз ғана уақытқа (15 минутқа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дейін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) өз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назарын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аудара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білуі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DF7B65">
        <w:rPr>
          <w:rFonts w:ascii="Times New Roman" w:hAnsi="Times New Roman" w:cs="Times New Roman"/>
          <w:sz w:val="28"/>
          <w:szCs w:val="24"/>
        </w:rPr>
        <w:t>тиіс</w:t>
      </w:r>
      <w:proofErr w:type="spellEnd"/>
      <w:proofErr w:type="gramEnd"/>
      <w:r w:rsidRPr="00DF7B65">
        <w:rPr>
          <w:rFonts w:ascii="Times New Roman" w:hAnsi="Times New Roman" w:cs="Times New Roman"/>
          <w:sz w:val="28"/>
          <w:szCs w:val="24"/>
        </w:rPr>
        <w:t>;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•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ересектерді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ренжітпей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және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ті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т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>іркенбей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тыңдауға;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• Қалған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балалар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мен ұжымдағы ортақ 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ойындар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ға қызығушылық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таныту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қажет.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>Моторика және өзін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е-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өзі қызмет көрсету дағдыларына қатысты ең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бастысы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киімді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түймелеу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немесе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ажырату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асхана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аспаптарын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пайдалану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, таужынысқа сұрану,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жеке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гигиена дағдылары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болып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табылады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Егер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сіздің балаңыз сөйлей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білсе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және тек «өз»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тілінде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сөйлеп қана қоймай, шағын және қолжетімді сөздердің түсінікті сөзімен тү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індірсе, үлкен артықшылық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болады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Осылайша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, Сіздің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мектепке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дейінгі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бі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л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>ім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беру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мекемесіне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түсетін балаңыздың даму деңгейін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мынадай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дағдылар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бойынша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анықтауға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болады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F7B65">
        <w:rPr>
          <w:rFonts w:ascii="Times New Roman" w:hAnsi="Times New Roman" w:cs="Times New Roman"/>
          <w:b/>
          <w:sz w:val="28"/>
          <w:szCs w:val="24"/>
          <w:u w:val="single"/>
        </w:rPr>
        <w:t>2 жастағы бала: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b/>
          <w:sz w:val="28"/>
          <w:szCs w:val="24"/>
        </w:rPr>
      </w:pPr>
      <w:r w:rsidRPr="00DF7B65">
        <w:rPr>
          <w:rFonts w:ascii="Times New Roman" w:hAnsi="Times New Roman" w:cs="Times New Roman"/>
          <w:b/>
          <w:sz w:val="28"/>
          <w:szCs w:val="24"/>
        </w:rPr>
        <w:t xml:space="preserve">Сөйлеу </w:t>
      </w:r>
      <w:proofErr w:type="spellStart"/>
      <w:r w:rsidRPr="00DF7B65">
        <w:rPr>
          <w:rFonts w:ascii="Times New Roman" w:hAnsi="Times New Roman" w:cs="Times New Roman"/>
          <w:b/>
          <w:sz w:val="28"/>
          <w:szCs w:val="24"/>
        </w:rPr>
        <w:t>жеті</w:t>
      </w:r>
      <w:proofErr w:type="gramStart"/>
      <w:r w:rsidRPr="00DF7B65">
        <w:rPr>
          <w:rFonts w:ascii="Times New Roman" w:hAnsi="Times New Roman" w:cs="Times New Roman"/>
          <w:b/>
          <w:sz w:val="28"/>
          <w:szCs w:val="24"/>
        </w:rPr>
        <w:t>ст</w:t>
      </w:r>
      <w:proofErr w:type="gramEnd"/>
      <w:r w:rsidRPr="00DF7B65">
        <w:rPr>
          <w:rFonts w:ascii="Times New Roman" w:hAnsi="Times New Roman" w:cs="Times New Roman"/>
          <w:b/>
          <w:sz w:val="28"/>
          <w:szCs w:val="24"/>
        </w:rPr>
        <w:t>іктері</w:t>
      </w:r>
      <w:proofErr w:type="spellEnd"/>
      <w:r w:rsidRPr="00DF7B65">
        <w:rPr>
          <w:rFonts w:ascii="Times New Roman" w:hAnsi="Times New Roman" w:cs="Times New Roman"/>
          <w:b/>
          <w:sz w:val="28"/>
          <w:szCs w:val="24"/>
        </w:rPr>
        <w:t>: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>1. Сөзді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 қорда 200-300 сөзге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дейін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2. Үлкендермен және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балалармен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сөйлесуде екі-үш сөзден тұратын сөйлемдерді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пайдаланады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3. 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Же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ңілдетілген сөздер дұрыс сөздерді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алмастырады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4. Қосалқы (үлкен,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кішкентай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және 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т.б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.) және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есімдер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(мен, сен) қолданыла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бастайды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5. Өзін үшінші тұлға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деп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атай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алады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>6. Сұрақтар қояды.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7.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Суреттегі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заттарды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атайды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8. Өзіне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таныс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оқиғалар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туралы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қ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ыс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>қа әңгімені түсінеді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b/>
          <w:sz w:val="28"/>
          <w:szCs w:val="24"/>
        </w:rPr>
      </w:pPr>
      <w:r w:rsidRPr="00DF7B65">
        <w:rPr>
          <w:rFonts w:ascii="Times New Roman" w:hAnsi="Times New Roman" w:cs="Times New Roman"/>
          <w:b/>
          <w:sz w:val="28"/>
          <w:szCs w:val="24"/>
        </w:rPr>
        <w:t>Эмоциялық даму: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1. Күні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бойы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эмоционалды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түрде теңесті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>ілген.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2. Өзінің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шебер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әрекеттері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кезінде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жақсы көңі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л-к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>үйде.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>3. Көңі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л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і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толмайды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, сәтсіз әрекет жасағанда әрекеттерден бас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тартады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ұқсат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етілмеген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нәрсені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талап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етіп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, кінәлі.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5. Ересектердің өтінішін орындағысы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келмеген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кезде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айқайлайды, айқайлайды.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lastRenderedPageBreak/>
        <w:t xml:space="preserve">6.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Бейтаныс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ересектермен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сөйлесуден бас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тартады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7.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Анасы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кеткенде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ренжіген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кезде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жылайды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>8. Жақындармен қары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м-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қатынас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кезінде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жарқын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эмоциялар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көрсетеді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b/>
          <w:sz w:val="28"/>
          <w:szCs w:val="24"/>
        </w:rPr>
      </w:pPr>
      <w:r w:rsidRPr="00DF7B65">
        <w:rPr>
          <w:rFonts w:ascii="Times New Roman" w:hAnsi="Times New Roman" w:cs="Times New Roman"/>
          <w:b/>
          <w:sz w:val="28"/>
          <w:szCs w:val="24"/>
        </w:rPr>
        <w:t>Танымдық даму: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1. Төрт-бес сақинадан тұратын мөлшердің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кемуі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бойынша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пирамиданы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жинайды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2. Әртүрлі шамадағы және </w:t>
      </w:r>
      <w:proofErr w:type="spellStart"/>
      <w:proofErr w:type="gramStart"/>
      <w:r w:rsidRPr="00DF7B65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>ішіндегі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фигураларды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тақтадағы ұқсас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тесіктерге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орналастырады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>3. Үш-төрт тү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сте ба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ғдарланады,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кейбіреулері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атайды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4. Үлгі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бойынша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сол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тү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ст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і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затты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табады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5. Заттардың салмағын,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температурасын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және басқа да қасиеттерін (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ауыр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, жеңі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л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, суық,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жылы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, қатты, жұмсақ)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тани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бастайды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DF7B65">
        <w:rPr>
          <w:rFonts w:ascii="Times New Roman" w:hAnsi="Times New Roman" w:cs="Times New Roman"/>
          <w:b/>
          <w:sz w:val="28"/>
          <w:szCs w:val="24"/>
        </w:rPr>
        <w:t>Дене</w:t>
      </w:r>
      <w:proofErr w:type="spellEnd"/>
      <w:r w:rsidRPr="00DF7B6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b/>
          <w:sz w:val="28"/>
          <w:szCs w:val="24"/>
        </w:rPr>
        <w:t>дамуы</w:t>
      </w:r>
      <w:proofErr w:type="spellEnd"/>
      <w:r w:rsidRPr="00DF7B65">
        <w:rPr>
          <w:rFonts w:ascii="Times New Roman" w:hAnsi="Times New Roman" w:cs="Times New Roman"/>
          <w:b/>
          <w:sz w:val="28"/>
          <w:szCs w:val="24"/>
        </w:rPr>
        <w:t>: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1. Қадаммен қатар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кедергілерді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еңсереді.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>2. Баспалдақпен көтеріледі және түсі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>іледі.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Секіреді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>4. Жүгіруге бару қ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оз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>ғалыс қарқынын өзгертеді.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5.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Допты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бі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немесе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екі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қолмен ұстайды.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6.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Допты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жақын қашықтықтан ұстайды.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b/>
          <w:sz w:val="28"/>
          <w:szCs w:val="24"/>
        </w:rPr>
      </w:pPr>
      <w:r w:rsidRPr="00DF7B65">
        <w:rPr>
          <w:rFonts w:ascii="Times New Roman" w:hAnsi="Times New Roman" w:cs="Times New Roman"/>
          <w:b/>
          <w:sz w:val="28"/>
          <w:szCs w:val="24"/>
        </w:rPr>
        <w:t>Тұрмыстық дағдылар: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1. Тамақты түсірмей, ұқыпты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жейді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2. Алақанының үйкелісін жуған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кезде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, беттің бө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л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>ігі.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>3. Ересектердің көмегімен сүртіледі.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4.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Кішігі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>ім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көмегімен үлкенді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киіндіреді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: шұлық, бөрік, аяқ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киім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тартады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5.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Ішінара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шешінеді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>6. Физиологиялық қажеттіліктерді бақылайды.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DF7B65">
        <w:rPr>
          <w:rFonts w:ascii="Times New Roman" w:hAnsi="Times New Roman" w:cs="Times New Roman"/>
          <w:b/>
          <w:sz w:val="28"/>
          <w:szCs w:val="24"/>
        </w:rPr>
        <w:t>Ойын</w:t>
      </w:r>
      <w:proofErr w:type="spellEnd"/>
      <w:r w:rsidRPr="00DF7B65">
        <w:rPr>
          <w:rFonts w:ascii="Times New Roman" w:hAnsi="Times New Roman" w:cs="Times New Roman"/>
          <w:b/>
          <w:sz w:val="28"/>
          <w:szCs w:val="24"/>
        </w:rPr>
        <w:t xml:space="preserve"> дағдылары: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1.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Ойында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қуыршақты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шешінді</w:t>
      </w:r>
      <w:proofErr w:type="gramStart"/>
      <w:r w:rsidRPr="00DF7B65">
        <w:rPr>
          <w:rFonts w:ascii="Times New Roman" w:hAnsi="Times New Roman" w:cs="Times New Roman"/>
          <w:sz w:val="28"/>
          <w:szCs w:val="24"/>
        </w:rPr>
        <w:t>ред</w:t>
      </w:r>
      <w:proofErr w:type="gramEnd"/>
      <w:r w:rsidRPr="00DF7B65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шомылдырады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, сүртеді.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2.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Ойында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жақын ересектердің тұрмыстық әрекеттеріне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еліктейді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Кубиктерден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таныс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құрылыстар (үй,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дуал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, диван, үстел)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салады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DF7B65">
        <w:rPr>
          <w:rFonts w:ascii="Times New Roman" w:hAnsi="Times New Roman" w:cs="Times New Roman"/>
          <w:sz w:val="28"/>
          <w:szCs w:val="24"/>
        </w:rPr>
        <w:t xml:space="preserve">4. Құрдастарының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жанында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бірдей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 xml:space="preserve"> ойыншықтар </w:t>
      </w:r>
      <w:proofErr w:type="spellStart"/>
      <w:r w:rsidRPr="00DF7B65">
        <w:rPr>
          <w:rFonts w:ascii="Times New Roman" w:hAnsi="Times New Roman" w:cs="Times New Roman"/>
          <w:sz w:val="28"/>
          <w:szCs w:val="24"/>
        </w:rPr>
        <w:t>ойнайды</w:t>
      </w:r>
      <w:proofErr w:type="spellEnd"/>
      <w:r w:rsidRPr="00DF7B65">
        <w:rPr>
          <w:rFonts w:ascii="Times New Roman" w:hAnsi="Times New Roman" w:cs="Times New Roman"/>
          <w:sz w:val="28"/>
          <w:szCs w:val="24"/>
        </w:rPr>
        <w:t>.</w:t>
      </w: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397274" w:rsidRPr="00DF7B65" w:rsidRDefault="00397274" w:rsidP="0039727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39727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39727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39727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39727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397274" w:rsidRDefault="00397274" w:rsidP="0039727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A24DC5" w:rsidRDefault="00A24DC5"/>
    <w:sectPr w:rsidR="00A24DC5" w:rsidSect="0039727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274"/>
    <w:rsid w:val="00397274"/>
    <w:rsid w:val="0048777F"/>
    <w:rsid w:val="00747084"/>
    <w:rsid w:val="00A24DC5"/>
    <w:rsid w:val="00F419F1"/>
    <w:rsid w:val="00F9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274"/>
    <w:pPr>
      <w:spacing w:after="0" w:line="240" w:lineRule="auto"/>
    </w:pPr>
  </w:style>
  <w:style w:type="paragraph" w:customStyle="1" w:styleId="c22">
    <w:name w:val="c22"/>
    <w:basedOn w:val="a"/>
    <w:rsid w:val="00F9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97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Admin</cp:lastModifiedBy>
  <cp:revision>4</cp:revision>
  <dcterms:created xsi:type="dcterms:W3CDTF">2023-11-01T08:58:00Z</dcterms:created>
  <dcterms:modified xsi:type="dcterms:W3CDTF">2023-11-01T10:41:00Z</dcterms:modified>
</cp:coreProperties>
</file>