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9B" w:rsidRDefault="006C7A9B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C7A9B" w:rsidRDefault="006C7A9B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C7A9B" w:rsidRDefault="006C7A9B" w:rsidP="006C7A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6C7A9B" w:rsidRDefault="006C7A9B" w:rsidP="006C7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«Ясли сад «</w:t>
      </w:r>
      <w:proofErr w:type="spellStart"/>
      <w:r>
        <w:rPr>
          <w:rFonts w:ascii="Times New Roman" w:hAnsi="Times New Roman" w:cs="Times New Roman"/>
          <w:b/>
        </w:rPr>
        <w:t>Ак</w:t>
      </w:r>
      <w:proofErr w:type="spellEnd"/>
      <w:r>
        <w:rPr>
          <w:rFonts w:ascii="Times New Roman" w:hAnsi="Times New Roman" w:cs="Times New Roman"/>
          <w:b/>
        </w:rPr>
        <w:t xml:space="preserve"> бота» коммунального государственного учреждения</w:t>
      </w:r>
    </w:p>
    <w:p w:rsidR="006C7A9B" w:rsidRDefault="006C7A9B" w:rsidP="006C7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6C7A9B" w:rsidRDefault="006C7A9B" w:rsidP="006C7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коммунального государственного учреждения «Управление образования</w:t>
      </w:r>
    </w:p>
    <w:p w:rsidR="006C7A9B" w:rsidRDefault="006C7A9B" w:rsidP="006C7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акимата</w:t>
      </w:r>
      <w:proofErr w:type="spellEnd"/>
      <w:r>
        <w:rPr>
          <w:rFonts w:ascii="Times New Roman" w:hAnsi="Times New Roman" w:cs="Times New Roman"/>
          <w:b/>
        </w:rPr>
        <w:t xml:space="preserve"> Северо-Казахстанской области»</w:t>
      </w:r>
    </w:p>
    <w:p w:rsidR="006C7A9B" w:rsidRDefault="006C7A9B" w:rsidP="006C7A9B">
      <w:pPr>
        <w:spacing w:after="0"/>
        <w:jc w:val="center"/>
      </w:pPr>
    </w:p>
    <w:p w:rsidR="006C7A9B" w:rsidRDefault="006C7A9B" w:rsidP="006C7A9B">
      <w:pPr>
        <w:jc w:val="center"/>
        <w:rPr>
          <w:color w:val="FF0000"/>
          <w:sz w:val="24"/>
          <w:szCs w:val="24"/>
        </w:rPr>
      </w:pPr>
    </w:p>
    <w:p w:rsidR="006C7A9B" w:rsidRDefault="006C7A9B" w:rsidP="006C7A9B">
      <w:pPr>
        <w:jc w:val="center"/>
        <w:rPr>
          <w:color w:val="FF0000"/>
          <w:sz w:val="24"/>
          <w:szCs w:val="24"/>
        </w:rPr>
      </w:pPr>
    </w:p>
    <w:p w:rsidR="006C7A9B" w:rsidRDefault="006C7A9B" w:rsidP="006C7A9B">
      <w:pPr>
        <w:jc w:val="center"/>
        <w:rPr>
          <w:color w:val="FF0000"/>
          <w:sz w:val="24"/>
          <w:szCs w:val="24"/>
        </w:rPr>
      </w:pPr>
    </w:p>
    <w:p w:rsidR="006C7A9B" w:rsidRDefault="006C7A9B" w:rsidP="006C7A9B">
      <w:pPr>
        <w:jc w:val="center"/>
        <w:rPr>
          <w:color w:val="FF0000"/>
          <w:sz w:val="24"/>
          <w:szCs w:val="24"/>
        </w:rPr>
      </w:pPr>
    </w:p>
    <w:p w:rsidR="006C7A9B" w:rsidRDefault="006C7A9B" w:rsidP="006C7A9B">
      <w:pPr>
        <w:rPr>
          <w:color w:val="FF0000"/>
          <w:sz w:val="24"/>
          <w:szCs w:val="24"/>
        </w:rPr>
      </w:pPr>
    </w:p>
    <w:p w:rsidR="006C7A9B" w:rsidRDefault="006C7A9B" w:rsidP="006C7A9B">
      <w:pPr>
        <w:rPr>
          <w:color w:val="FF0000"/>
          <w:sz w:val="24"/>
          <w:szCs w:val="24"/>
        </w:rPr>
      </w:pPr>
    </w:p>
    <w:p w:rsidR="006C7A9B" w:rsidRDefault="006C7A9B" w:rsidP="006C7A9B">
      <w:pPr>
        <w:rPr>
          <w:color w:val="FF0000"/>
          <w:sz w:val="24"/>
          <w:szCs w:val="24"/>
        </w:rPr>
      </w:pPr>
    </w:p>
    <w:p w:rsidR="006C7A9B" w:rsidRPr="006C7A9B" w:rsidRDefault="006C7A9B" w:rsidP="006C7A9B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6C7A9B">
        <w:rPr>
          <w:rFonts w:ascii="Times New Roman" w:hAnsi="Times New Roman" w:cs="Times New Roman"/>
          <w:b/>
          <w:sz w:val="36"/>
          <w:szCs w:val="24"/>
        </w:rPr>
        <w:t>Ата-аналар</w:t>
      </w:r>
      <w:proofErr w:type="gramEnd"/>
      <w:r w:rsidRPr="006C7A9B">
        <w:rPr>
          <w:rFonts w:ascii="Times New Roman" w:hAnsi="Times New Roman" w:cs="Times New Roman"/>
          <w:b/>
          <w:sz w:val="36"/>
          <w:szCs w:val="24"/>
        </w:rPr>
        <w:t>ға кеңес беру</w:t>
      </w:r>
    </w:p>
    <w:p w:rsidR="006C7A9B" w:rsidRPr="006C7A9B" w:rsidRDefault="006C7A9B" w:rsidP="006C7A9B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C7A9B">
        <w:rPr>
          <w:rFonts w:ascii="Times New Roman" w:hAnsi="Times New Roman" w:cs="Times New Roman"/>
          <w:b/>
          <w:sz w:val="36"/>
          <w:szCs w:val="24"/>
        </w:rPr>
        <w:t xml:space="preserve">«Отбасылық тәрбиенің баланың </w:t>
      </w:r>
      <w:proofErr w:type="spellStart"/>
      <w:r w:rsidRPr="006C7A9B">
        <w:rPr>
          <w:rFonts w:ascii="Times New Roman" w:hAnsi="Times New Roman" w:cs="Times New Roman"/>
          <w:b/>
          <w:sz w:val="36"/>
          <w:szCs w:val="24"/>
        </w:rPr>
        <w:t>дамуына</w:t>
      </w:r>
      <w:proofErr w:type="spellEnd"/>
      <w:r w:rsidRPr="006C7A9B">
        <w:rPr>
          <w:rFonts w:ascii="Times New Roman" w:hAnsi="Times New Roman" w:cs="Times New Roman"/>
          <w:b/>
          <w:sz w:val="36"/>
          <w:szCs w:val="24"/>
        </w:rPr>
        <w:t xml:space="preserve"> әсері»</w:t>
      </w:r>
    </w:p>
    <w:p w:rsidR="006C7A9B" w:rsidRPr="006C7A9B" w:rsidRDefault="006C7A9B" w:rsidP="006C7A9B">
      <w:pPr>
        <w:pStyle w:val="a3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C7A9B" w:rsidRPr="006C7A9B" w:rsidRDefault="006C7A9B" w:rsidP="006C7A9B">
      <w:pPr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</w:p>
    <w:p w:rsidR="006C7A9B" w:rsidRDefault="006C7A9B" w:rsidP="006C7A9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7A9B" w:rsidRDefault="006C7A9B" w:rsidP="006C7A9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7A9B" w:rsidRDefault="006C7A9B" w:rsidP="006C7A9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7A9B" w:rsidRDefault="006C7A9B" w:rsidP="006C7A9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Разработала: воспитатель </w:t>
      </w: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Батталова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Default="006C7A9B" w:rsidP="006C7A9B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C7A9B" w:rsidRPr="00932124" w:rsidRDefault="006C7A9B" w:rsidP="006C7A9B">
      <w:pPr>
        <w:spacing w:after="0"/>
        <w:jc w:val="center"/>
        <w:rPr>
          <w:rStyle w:val="c29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6C7A9B" w:rsidRDefault="006C7A9B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C7A9B" w:rsidRDefault="006C7A9B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C7A9B" w:rsidRDefault="006C7A9B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171EC" w:rsidRPr="00DF7B65" w:rsidRDefault="002171EC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B65">
        <w:rPr>
          <w:rFonts w:ascii="Times New Roman" w:hAnsi="Times New Roman" w:cs="Times New Roman"/>
          <w:b/>
          <w:sz w:val="32"/>
          <w:szCs w:val="24"/>
        </w:rPr>
        <w:t>Ата-аналарға кеңес беру</w:t>
      </w:r>
    </w:p>
    <w:p w:rsidR="002171EC" w:rsidRDefault="002171EC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B65">
        <w:rPr>
          <w:rFonts w:ascii="Times New Roman" w:hAnsi="Times New Roman" w:cs="Times New Roman"/>
          <w:b/>
          <w:sz w:val="32"/>
          <w:szCs w:val="24"/>
        </w:rPr>
        <w:t xml:space="preserve">«Отбасылық тәрбиенің баланың </w:t>
      </w:r>
      <w:proofErr w:type="spellStart"/>
      <w:r w:rsidRPr="00DF7B65">
        <w:rPr>
          <w:rFonts w:ascii="Times New Roman" w:hAnsi="Times New Roman" w:cs="Times New Roman"/>
          <w:b/>
          <w:sz w:val="32"/>
          <w:szCs w:val="24"/>
        </w:rPr>
        <w:t>дамуына</w:t>
      </w:r>
      <w:proofErr w:type="spellEnd"/>
      <w:r w:rsidRPr="00DF7B65">
        <w:rPr>
          <w:rFonts w:ascii="Times New Roman" w:hAnsi="Times New Roman" w:cs="Times New Roman"/>
          <w:b/>
          <w:sz w:val="32"/>
          <w:szCs w:val="24"/>
        </w:rPr>
        <w:t xml:space="preserve"> әсері»</w:t>
      </w:r>
    </w:p>
    <w:p w:rsidR="002171EC" w:rsidRDefault="002171EC" w:rsidP="002171EC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Отбасы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баланың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басының қалыптасуына және психикалық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дамуына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шешуші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ықпал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Анасымен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әкесімен,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інілерімен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апа-сіңлілерімен сөйлесе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бала әлемге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көзқарасын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сезінеді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өз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отбасында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қалай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ойласа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солай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сөйлейді.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Ересек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бола тұра,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өз отбасының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кейбі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қасиеттерін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саналы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түрде қабылдамауы мүмкін,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алайда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әлі де жанұя салған міне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з-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құлық, сөйлеу, мінез-құлық мәнерін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санасыз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көтереді. Мұның бәрі, өмір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стилі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баланың өмірлік мақсаттарына қарай бағытын анықтайтын қасиеттердің, іс-әрекеттер мен дағдылардың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бірегей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қосылуы.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Осы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жас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кезеңінде бала барлық балаларға ортақ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басының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ерекшеліктерін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ғана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емес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сондай-ақ өзінің мүдделері, ұмтылыстары, қабілеттері бар қайталанбас тұлға болуға мүмкіндік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беретін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психикасы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мен міне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з-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құлқының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ерекшеліктерін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де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иеленеді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Отбасылық тәрбие </w:t>
      </w:r>
      <w:proofErr w:type="spellStart"/>
      <w:proofErr w:type="gramStart"/>
      <w:r w:rsidRPr="001017DF">
        <w:rPr>
          <w:rFonts w:ascii="Times New Roman" w:hAnsi="Times New Roman" w:cs="Times New Roman"/>
          <w:sz w:val="28"/>
          <w:szCs w:val="24"/>
        </w:rPr>
        <w:t>стил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>іне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әсер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ететін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бірқатар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факторлар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бар: ата-аналардың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басының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ерекшеліктері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және олардың мінез-құлық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нысандары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; ата-аналардың психологиялық-педагогикалық құзыреттілігі және олардың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білім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деңгейі; отбасындағы эмоциялық-адамгершілік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ахуал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; тәрбиелік ықпал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құралдарының ауқымы (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жазадан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көтермелеуге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дейін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); баланың отбасының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тыныс-тіршілігіне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қосылу дәрежесі; баланың өзекті қажеттіліктерін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есепке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және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оларды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қанағаттандыру дәрежесі.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Отбасындағы қамқорлық -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ата-аналар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өз еңбегімен қамтамасыз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баланың барлық қажеттіліктерін қанағаттандыра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оны қандай 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қамқорлықтан, күш-жігер мен қиындықтардан қорғайтын қарым-қатынас жүйесі.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тұлғаны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белсенді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қалыптастыру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туралы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мәселе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кезекте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тұр. Тәрбиелік ықпал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орталығында 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бас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 проблема - баланың қажеттіліктерін қанағаттандыру және оны қиындықтардан қорғау.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Ата-аналар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шын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мәнінде, олардың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туған үйінің табалдырығынан </w:t>
      </w:r>
      <w:proofErr w:type="spellStart"/>
      <w:proofErr w:type="gramStart"/>
      <w:r w:rsidRPr="001017DF">
        <w:rPr>
          <w:rFonts w:ascii="Times New Roman" w:hAnsi="Times New Roman" w:cs="Times New Roman"/>
          <w:sz w:val="28"/>
          <w:szCs w:val="24"/>
        </w:rPr>
        <w:t>тыс</w:t>
      </w:r>
      <w:proofErr w:type="spellEnd"/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шындықпен қақтығысуға айтарлықтай дайындық үдерісіне тосқауыл қояды.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Дәл осы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ұжымда өмі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сүруге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бейімделмеген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шығады. Психологиялық бақылаулардың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деректері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бойынша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жасөспі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імдердің дәл осы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санаты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өтпелі жастағы ең көп бұзылуларды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Дәл осы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шағымданатын ештеңе жоқ сияқты, ата-ананың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шектен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тыс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қамқорлығына қарсы шығады.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Егер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диктат зорлы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қ-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зомбылықты, бұйрықты, қатаң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авторитаризмді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көздесе,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онда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қамқорлық - қамқорлық, қиындықтардан қорғау.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Алайда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дербестік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бастама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жоқ,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өздеріне қатысты мәселелерді, оның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ішінде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отбасының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жалпы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мәселелерін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шешуден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шеттетілген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2171EC" w:rsidRPr="001017DF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Ересектердің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балалардан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тәуелсіз өмі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сүруінің мүмкіндігін және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тіпті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орындылығын мойындауға құрылатын отбасындағы тұлғааралық қатынастар жүйесі «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араласпау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тактикасынан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туындауы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мүмкін. Бұл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ретте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екі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әлем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бірге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өмір сүре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болжануда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ересектер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екеуі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де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осылайша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белгіленген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сызықтан өтпеу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 Көбінесе өзара қары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қатынастың осы түрінің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негізінде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ата-аналардың тәрбиешілер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ретіндегі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пассивтілігі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жатады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Осылайша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Отбасылық тәрбие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кез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келген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басқа тәрбиеден гө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і өзінің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сипаты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жағынан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эмоционалды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, өйткені оның "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жолсерігі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" балалардың ата-аналарға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қарсы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сезімін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тудыратын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балаларға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ата-аналық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махаббаты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табылады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".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</w:p>
    <w:p w:rsidR="002171EC" w:rsidRPr="001017DF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Отбасының 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бала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ға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тигізетін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әсерін қарастырайық.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Отбасы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қауіпсіздік сезімінің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негізі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ретінде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әрекет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 Байланыстылық қатынастары өзара қары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қатынастың болашақ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дамуы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үшін ғана маңызды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емес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- олардың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тікелей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әсері жаңа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стрессогендік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жағдайларда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туындайтын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дабыл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сезімін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төмендетуге ықпал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Осылайша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отбасы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сыртқы әлеммен өзара іс-қимыл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жасау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оны зерттеудің 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 xml:space="preserve">және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қоюдың жаңа тәсілдерін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игеру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кезінде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баланың қауіпсіздігіне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кепілдік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бере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қауіпсіздіктің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базистік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сезімін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қамтамасыз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Сонымен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қатар, жақындары бала үшін алаңдаушылық пен толқу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минуттарында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жұбату көзі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табылады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2171EC" w:rsidRPr="001017DF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2. Бала үшін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ата-ана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міне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з-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құлқының үлгілері маңызды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келеді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әдетте басқа адамдардың мінез-құлқын және ең жақын байланыстағы адамдардың мінез-құлқын көшіруге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тырысады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жағынан бұл өзгелер сияқты өзін-өзі ұстауға жасалған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саналы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әрекет,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жартылай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бұл басқамен сәйкестендірудің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аспектісі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табылатын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танылмаған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елестету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>Осыған ұқсас ықпалдарды тұлғааралық қары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қатынастар 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сезініп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отырған сияқты. Осыған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байланысты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ата-аналарынан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өздері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тікелей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хабарлаған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ережелерді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дайын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рецептілерді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) меңгері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қана қоймай, сондай-ақ ата-аналардың өзара қарым-қатынастарында бар үлгілерді (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мысалдарды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) байқаудың арқасында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белгілі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мінез-құлық тәсілдерін үйренетінін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өту маңызды. Рецепт пен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мысал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сәйкес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келген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жағдайларда бала 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ата-анасы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сияқты әрекет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етуі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ықтимал.</w:t>
      </w:r>
    </w:p>
    <w:p w:rsidR="002171EC" w:rsidRPr="001017DF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3. Отбасының баланың өмірлік 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тәж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ірибе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алуында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маңызы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зор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Ата-аналардың ықпалы өте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зор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себебі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бала үшін қажетті өмі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тәжірибесінің көзі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табылады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Балалардың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білі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қоры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көбінесе ата-аналардың балаға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кітапханаларда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айналысу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мұражайларға бару, табиғатта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демалу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мүмкіндігін қаншалықты қамтамасыз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ететініне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байланысты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Сонымен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қатар,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балалармен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кө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әңгімелесу маңызды.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>Өмірлік тәжірибесі түрлі жағдайлардың кең ауқымын қамтыған және қары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қатынас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проблемаларын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шеше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алатын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жан-жақты әлеуметтік өзара іс-қимылға қуана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алатын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басқа балаларға жаңа жағдайда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бейімделіп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айналада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жатқан өзгерістерге оң әсер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ететін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2171EC" w:rsidRPr="001017DF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Отбасы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тәрті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 пен мінез-құлық қалыптастыруда маңызды фактор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табылады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Ата-аналар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баланың міне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з-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құлқына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белгілі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мінез-құлық түрлерін көтермелей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соттай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сондай-ақ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жазаларды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қолдана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мінез-құлқында өзіне қолайлы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еркіндік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дәрежесіне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жол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бере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отырып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әсер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етеді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2171EC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 xml:space="preserve">Ата-аналардың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балалары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өздерін қалай ұстау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керектігін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үйренеді.</w:t>
      </w:r>
    </w:p>
    <w:p w:rsidR="002171EC" w:rsidRPr="001017DF" w:rsidRDefault="002171EC" w:rsidP="002171EC">
      <w:pPr>
        <w:pStyle w:val="a3"/>
        <w:ind w:left="-851"/>
        <w:rPr>
          <w:rFonts w:ascii="Times New Roman" w:hAnsi="Times New Roman" w:cs="Times New Roman"/>
          <w:sz w:val="28"/>
          <w:szCs w:val="24"/>
        </w:rPr>
      </w:pPr>
      <w:r w:rsidRPr="001017DF">
        <w:rPr>
          <w:rFonts w:ascii="Times New Roman" w:hAnsi="Times New Roman" w:cs="Times New Roman"/>
          <w:sz w:val="28"/>
          <w:szCs w:val="24"/>
        </w:rPr>
        <w:t>5. Отбасындағы қары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қатынас балаға үлгі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 Отбасындағы қары</w:t>
      </w:r>
      <w:proofErr w:type="gramStart"/>
      <w:r w:rsidRPr="001017DF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Pr="001017DF">
        <w:rPr>
          <w:rFonts w:ascii="Times New Roman" w:hAnsi="Times New Roman" w:cs="Times New Roman"/>
          <w:sz w:val="28"/>
          <w:szCs w:val="24"/>
        </w:rPr>
        <w:t xml:space="preserve">қатынас балаға өз көзқарастарын,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нормаларын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, қондырғылары мен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идеяларын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әзірлеуге мүмкіндік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. Баланың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дамуы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қарым-қатынас үшін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отбасында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қаншалықты жақсы жағдай жасалғанына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байланысты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 xml:space="preserve">; даму отбасындағы қарым-қатынастың айқындылығы мен айқындығына да </w:t>
      </w:r>
      <w:proofErr w:type="spellStart"/>
      <w:r w:rsidRPr="001017DF">
        <w:rPr>
          <w:rFonts w:ascii="Times New Roman" w:hAnsi="Times New Roman" w:cs="Times New Roman"/>
          <w:sz w:val="28"/>
          <w:szCs w:val="24"/>
        </w:rPr>
        <w:t>байланысты</w:t>
      </w:r>
      <w:proofErr w:type="spellEnd"/>
      <w:r w:rsidRPr="001017DF">
        <w:rPr>
          <w:rFonts w:ascii="Times New Roman" w:hAnsi="Times New Roman" w:cs="Times New Roman"/>
          <w:sz w:val="28"/>
          <w:szCs w:val="24"/>
        </w:rPr>
        <w:t>.</w:t>
      </w:r>
    </w:p>
    <w:p w:rsidR="005D5CC7" w:rsidRDefault="005D5CC7"/>
    <w:sectPr w:rsidR="005D5CC7" w:rsidSect="00C761F9">
      <w:pgSz w:w="11906" w:h="16838"/>
      <w:pgMar w:top="709" w:right="850" w:bottom="568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EC"/>
    <w:rsid w:val="001659CF"/>
    <w:rsid w:val="002171EC"/>
    <w:rsid w:val="005D5CC7"/>
    <w:rsid w:val="006C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1EC"/>
    <w:pPr>
      <w:spacing w:after="0" w:line="240" w:lineRule="auto"/>
    </w:pPr>
  </w:style>
  <w:style w:type="paragraph" w:customStyle="1" w:styleId="c22">
    <w:name w:val="c22"/>
    <w:basedOn w:val="a"/>
    <w:rsid w:val="006C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C7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dcterms:created xsi:type="dcterms:W3CDTF">2023-11-01T09:05:00Z</dcterms:created>
  <dcterms:modified xsi:type="dcterms:W3CDTF">2023-11-01T09:23:00Z</dcterms:modified>
</cp:coreProperties>
</file>